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83D0" w14:textId="2932D5FD" w:rsidR="00845275" w:rsidRDefault="00845275" w:rsidP="00845275">
      <w:pPr>
        <w:pStyle w:val="StandardWeb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161EA50F" wp14:editId="2DCE4B69">
            <wp:extent cx="3029725" cy="114756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89" cy="11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64B8" w14:textId="468DDBCF" w:rsidR="0095753E" w:rsidRPr="0095753E" w:rsidRDefault="00845275" w:rsidP="0095753E">
      <w:pPr>
        <w:pStyle w:val="StandardWeb"/>
        <w:jc w:val="center"/>
        <w:rPr>
          <w:rFonts w:ascii="Calibri" w:hAnsi="Calibri" w:cs="Calibri"/>
          <w:b/>
          <w:bCs/>
          <w:sz w:val="32"/>
          <w:szCs w:val="32"/>
        </w:rPr>
      </w:pPr>
      <w:r w:rsidRPr="00845275">
        <w:rPr>
          <w:rFonts w:ascii="Calibri" w:hAnsi="Calibri" w:cs="Calibri"/>
          <w:b/>
          <w:bCs/>
          <w:sz w:val="32"/>
          <w:szCs w:val="32"/>
        </w:rPr>
        <w:t xml:space="preserve">PREISLISTE /ZAHLUNGSBEDINGUNGEN / </w:t>
      </w:r>
      <w:r w:rsidR="0095753E">
        <w:rPr>
          <w:rFonts w:ascii="Calibri" w:hAnsi="Calibri" w:cs="Calibri"/>
          <w:b/>
          <w:bCs/>
          <w:sz w:val="32"/>
          <w:szCs w:val="32"/>
        </w:rPr>
        <w:t>100 % WIR NEBENSAISON</w:t>
      </w:r>
    </w:p>
    <w:p w14:paraId="1AC57F18" w14:textId="77777777" w:rsidR="00845275" w:rsidRDefault="00845275" w:rsidP="00845275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4125B1B9" w14:textId="1E4815D7" w:rsidR="008A3EE4" w:rsidRPr="00845275" w:rsidRDefault="008A3EE4" w:rsidP="00845275">
      <w:pPr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845275">
        <w:rPr>
          <w:rFonts w:ascii="Calibri" w:hAnsi="Calibri" w:cs="Calibri"/>
          <w:b/>
          <w:bCs/>
          <w:color w:val="000000" w:themeColor="text1"/>
          <w:u w:val="single"/>
        </w:rPr>
        <w:t xml:space="preserve">Ferienhaus in </w:t>
      </w:r>
      <w:proofErr w:type="spellStart"/>
      <w:r w:rsidRPr="00845275">
        <w:rPr>
          <w:rFonts w:ascii="Calibri" w:hAnsi="Calibri" w:cs="Calibri"/>
          <w:b/>
          <w:bCs/>
          <w:color w:val="000000" w:themeColor="text1"/>
          <w:u w:val="single"/>
        </w:rPr>
        <w:t>Malaga</w:t>
      </w:r>
      <w:proofErr w:type="spellEnd"/>
      <w:r w:rsidR="00845275" w:rsidRPr="00845275">
        <w:rPr>
          <w:rFonts w:ascii="Calibri" w:hAnsi="Calibri" w:cs="Calibri"/>
          <w:b/>
          <w:bCs/>
          <w:color w:val="000000" w:themeColor="text1"/>
          <w:u w:val="single"/>
        </w:rPr>
        <w:t xml:space="preserve"> ohne sozialpädagogische Betreuung</w:t>
      </w:r>
    </w:p>
    <w:p w14:paraId="5C36F222" w14:textId="277AEE83" w:rsidR="00720F70" w:rsidRPr="00845275" w:rsidRDefault="00845275" w:rsidP="00845275">
      <w:pPr>
        <w:jc w:val="center"/>
        <w:rPr>
          <w:rFonts w:ascii="Calibri" w:hAnsi="Calibri" w:cs="Calibri"/>
          <w:color w:val="000000" w:themeColor="text1"/>
        </w:rPr>
      </w:pPr>
      <w:r w:rsidRPr="00845275">
        <w:rPr>
          <w:rFonts w:ascii="Calibri" w:hAnsi="Calibri" w:cs="Calibri"/>
          <w:color w:val="000000" w:themeColor="text1"/>
        </w:rPr>
        <w:t xml:space="preserve">Festgelegter </w:t>
      </w:r>
      <w:r w:rsidR="00720F70" w:rsidRPr="00845275">
        <w:rPr>
          <w:rFonts w:ascii="Calibri" w:hAnsi="Calibri" w:cs="Calibri"/>
          <w:color w:val="000000" w:themeColor="text1"/>
        </w:rPr>
        <w:t>Normalpreis pro Woche 1950.-</w:t>
      </w:r>
      <w:r w:rsidRPr="00845275">
        <w:rPr>
          <w:rFonts w:ascii="Calibri" w:hAnsi="Calibri" w:cs="Calibri"/>
          <w:color w:val="000000" w:themeColor="text1"/>
        </w:rPr>
        <w:t xml:space="preserve"> auf </w:t>
      </w:r>
      <w:proofErr w:type="spellStart"/>
      <w:r w:rsidRPr="00845275">
        <w:rPr>
          <w:rFonts w:ascii="Calibri" w:hAnsi="Calibri" w:cs="Calibri"/>
          <w:color w:val="000000" w:themeColor="text1"/>
        </w:rPr>
        <w:t>airbnb</w:t>
      </w:r>
      <w:proofErr w:type="spellEnd"/>
      <w:r w:rsidRPr="00845275">
        <w:rPr>
          <w:rFonts w:ascii="Calibri" w:hAnsi="Calibri" w:cs="Calibri"/>
          <w:color w:val="000000" w:themeColor="text1"/>
        </w:rPr>
        <w:t xml:space="preserve"> </w:t>
      </w:r>
      <w:r w:rsidR="00720F70" w:rsidRPr="00845275">
        <w:rPr>
          <w:rFonts w:ascii="Calibri" w:hAnsi="Calibri" w:cs="Calibri"/>
          <w:color w:val="000000" w:themeColor="text1"/>
        </w:rPr>
        <w:br/>
        <w:t xml:space="preserve">1750.- pro Woche + </w:t>
      </w:r>
      <w:proofErr w:type="gramStart"/>
      <w:r w:rsidR="00720F70" w:rsidRPr="00845275">
        <w:rPr>
          <w:rFonts w:ascii="Calibri" w:hAnsi="Calibri" w:cs="Calibri"/>
          <w:color w:val="000000" w:themeColor="text1"/>
        </w:rPr>
        <w:t>200 .</w:t>
      </w:r>
      <w:proofErr w:type="gramEnd"/>
      <w:r w:rsidR="00720F70" w:rsidRPr="00845275">
        <w:rPr>
          <w:rFonts w:ascii="Calibri" w:hAnsi="Calibri" w:cs="Calibri"/>
          <w:color w:val="000000" w:themeColor="text1"/>
        </w:rPr>
        <w:t>-  Housekeeping / Vermietung von Jeep nicht möglich</w:t>
      </w:r>
    </w:p>
    <w:p w14:paraId="664FAE67" w14:textId="209A8A47" w:rsidR="00845275" w:rsidRDefault="00845275" w:rsidP="00845275">
      <w:pPr>
        <w:rPr>
          <w:rFonts w:ascii="Calibri" w:hAnsi="Calibri" w:cs="Calibri"/>
          <w:b/>
          <w:bCs/>
        </w:rPr>
      </w:pPr>
    </w:p>
    <w:p w14:paraId="3F224B1B" w14:textId="77777777" w:rsidR="00845275" w:rsidRPr="00845275" w:rsidRDefault="00845275" w:rsidP="00845275">
      <w:pPr>
        <w:rPr>
          <w:rFonts w:ascii="Calibri" w:hAnsi="Calibri" w:cs="Calibri"/>
          <w:b/>
          <w:bCs/>
        </w:rPr>
      </w:pPr>
    </w:p>
    <w:p w14:paraId="332F6F82" w14:textId="493C4516" w:rsidR="00845275" w:rsidRDefault="00845275" w:rsidP="00845275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Spezialp</w:t>
      </w:r>
      <w:r w:rsidRPr="00845275">
        <w:rPr>
          <w:rFonts w:ascii="Calibri" w:hAnsi="Calibri" w:cs="Calibri"/>
          <w:b/>
          <w:bCs/>
          <w:u w:val="single"/>
        </w:rPr>
        <w:t xml:space="preserve">reis für gesamte Unterkunft </w:t>
      </w:r>
      <w:r>
        <w:rPr>
          <w:rFonts w:ascii="Calibri" w:hAnsi="Calibri" w:cs="Calibri"/>
          <w:b/>
          <w:bCs/>
          <w:u w:val="single"/>
        </w:rPr>
        <w:t>und</w:t>
      </w:r>
    </w:p>
    <w:p w14:paraId="407999EA" w14:textId="78450C3A" w:rsidR="00845275" w:rsidRPr="00845275" w:rsidRDefault="00845275" w:rsidP="00845275">
      <w:pPr>
        <w:jc w:val="center"/>
        <w:rPr>
          <w:rFonts w:ascii="Calibri" w:hAnsi="Calibri" w:cs="Calibri"/>
          <w:b/>
          <w:bCs/>
          <w:u w:val="single"/>
        </w:rPr>
      </w:pPr>
      <w:r w:rsidRPr="00845275">
        <w:rPr>
          <w:rFonts w:ascii="Calibri" w:hAnsi="Calibri" w:cs="Calibri"/>
          <w:b/>
          <w:bCs/>
          <w:u w:val="single"/>
        </w:rPr>
        <w:t>sozialpädagogische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845275">
        <w:rPr>
          <w:rFonts w:ascii="Calibri" w:hAnsi="Calibri" w:cs="Calibri"/>
          <w:b/>
          <w:bCs/>
          <w:u w:val="single"/>
        </w:rPr>
        <w:t>Begleitung</w:t>
      </w:r>
      <w:r>
        <w:rPr>
          <w:rFonts w:ascii="Calibri" w:hAnsi="Calibri" w:cs="Calibri"/>
          <w:b/>
          <w:bCs/>
          <w:u w:val="single"/>
        </w:rPr>
        <w:t xml:space="preserve"> seitens Mehr-Klang-Sein</w:t>
      </w:r>
    </w:p>
    <w:p w14:paraId="12B28069" w14:textId="64F4E56E" w:rsidR="00845275" w:rsidRPr="00845275" w:rsidRDefault="00845275">
      <w:pPr>
        <w:rPr>
          <w:rFonts w:ascii="Calibri" w:hAnsi="Calibri" w:cs="Calibri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5275" w:rsidRPr="00845275" w14:paraId="590489C4" w14:textId="77777777" w:rsidTr="00A826BA">
        <w:tc>
          <w:tcPr>
            <w:tcW w:w="3020" w:type="dxa"/>
          </w:tcPr>
          <w:p w14:paraId="3C45D296" w14:textId="1B6644E1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Aufenthaltsdauer</w:t>
            </w:r>
          </w:p>
          <w:p w14:paraId="5DAC8621" w14:textId="143816A0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021" w:type="dxa"/>
          </w:tcPr>
          <w:p w14:paraId="3EA27E53" w14:textId="4EEDF17A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Preis </w:t>
            </w:r>
            <w:proofErr w:type="spellStart"/>
            <w:r w:rsidRPr="00845275">
              <w:rPr>
                <w:rFonts w:ascii="Calibri" w:hAnsi="Calibri" w:cs="Calibri"/>
                <w:i/>
                <w:iCs/>
              </w:rPr>
              <w:t>Ferienhaus+Housekeeping</w:t>
            </w:r>
            <w:proofErr w:type="spellEnd"/>
          </w:p>
        </w:tc>
        <w:tc>
          <w:tcPr>
            <w:tcW w:w="3021" w:type="dxa"/>
          </w:tcPr>
          <w:p w14:paraId="7AD503ED" w14:textId="77777777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Bemerkungen</w:t>
            </w:r>
          </w:p>
        </w:tc>
      </w:tr>
      <w:tr w:rsidR="00845275" w:rsidRPr="00845275" w14:paraId="1D29F68E" w14:textId="77777777" w:rsidTr="00A826BA">
        <w:tc>
          <w:tcPr>
            <w:tcW w:w="3020" w:type="dxa"/>
          </w:tcPr>
          <w:p w14:paraId="1E2608FC" w14:textId="77777777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7 Tage </w:t>
            </w:r>
          </w:p>
        </w:tc>
        <w:tc>
          <w:tcPr>
            <w:tcW w:w="3021" w:type="dxa"/>
          </w:tcPr>
          <w:p w14:paraId="34336ACA" w14:textId="5AAAE7A5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1000.- + 200.- </w:t>
            </w:r>
          </w:p>
          <w:p w14:paraId="3394868C" w14:textId="00FC1408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Housekeeping pro Woche 200.- beinhaltet Support + frische </w:t>
            </w:r>
            <w:proofErr w:type="spellStart"/>
            <w:r w:rsidRPr="00845275">
              <w:rPr>
                <w:rFonts w:ascii="Calibri" w:hAnsi="Calibri" w:cs="Calibri"/>
                <w:i/>
                <w:iCs/>
              </w:rPr>
              <w:t>Frotée</w:t>
            </w:r>
            <w:proofErr w:type="spellEnd"/>
            <w:r w:rsidRPr="00845275">
              <w:rPr>
                <w:rFonts w:ascii="Calibri" w:hAnsi="Calibri" w:cs="Calibri"/>
                <w:i/>
                <w:iCs/>
              </w:rPr>
              <w:t xml:space="preserve"> Wäsche und Endreinigung</w:t>
            </w:r>
          </w:p>
        </w:tc>
        <w:tc>
          <w:tcPr>
            <w:tcW w:w="3021" w:type="dxa"/>
          </w:tcPr>
          <w:p w14:paraId="63FA876B" w14:textId="67AE6A59" w:rsidR="00845275" w:rsidRPr="00845275" w:rsidRDefault="00845275" w:rsidP="00A826B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+ Tagespauschale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small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/medium oder large</w:t>
            </w:r>
          </w:p>
        </w:tc>
      </w:tr>
      <w:tr w:rsidR="00DD5685" w:rsidRPr="00845275" w14:paraId="3CDECF38" w14:textId="77777777" w:rsidTr="00A826BA">
        <w:tc>
          <w:tcPr>
            <w:tcW w:w="3020" w:type="dxa"/>
          </w:tcPr>
          <w:p w14:paraId="6DE46187" w14:textId="77777777" w:rsidR="00DD5685" w:rsidRPr="00845275" w:rsidRDefault="00DD5685" w:rsidP="00DD5685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14 Tage</w:t>
            </w:r>
          </w:p>
        </w:tc>
        <w:tc>
          <w:tcPr>
            <w:tcW w:w="3021" w:type="dxa"/>
          </w:tcPr>
          <w:p w14:paraId="23E40829" w14:textId="69928722" w:rsidR="00DD5685" w:rsidRPr="00845275" w:rsidRDefault="00DD5685" w:rsidP="00DD5685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2000.- + 400.-</w:t>
            </w:r>
          </w:p>
        </w:tc>
        <w:tc>
          <w:tcPr>
            <w:tcW w:w="3021" w:type="dxa"/>
          </w:tcPr>
          <w:p w14:paraId="7E19BFC4" w14:textId="5C5401FF" w:rsidR="00DD5685" w:rsidRPr="00845275" w:rsidRDefault="00DD5685" w:rsidP="00DD568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+ Tagespauschale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small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/medium oder large</w:t>
            </w:r>
          </w:p>
        </w:tc>
      </w:tr>
      <w:tr w:rsidR="00DD5685" w:rsidRPr="00845275" w14:paraId="429AAF07" w14:textId="77777777" w:rsidTr="00A826BA">
        <w:tc>
          <w:tcPr>
            <w:tcW w:w="3020" w:type="dxa"/>
          </w:tcPr>
          <w:p w14:paraId="4AC06B7D" w14:textId="77777777" w:rsidR="00DD5685" w:rsidRPr="00845275" w:rsidRDefault="00DD5685" w:rsidP="00DD5685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21 Tage</w:t>
            </w:r>
          </w:p>
        </w:tc>
        <w:tc>
          <w:tcPr>
            <w:tcW w:w="3021" w:type="dxa"/>
          </w:tcPr>
          <w:p w14:paraId="52E87393" w14:textId="39EB0662" w:rsidR="00DD5685" w:rsidRPr="00845275" w:rsidRDefault="00DD5685" w:rsidP="00DD5685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3000 + 500.- </w:t>
            </w:r>
          </w:p>
          <w:p w14:paraId="3AA6AE16" w14:textId="3557243B" w:rsidR="00DD5685" w:rsidRPr="00845275" w:rsidRDefault="00DD5685" w:rsidP="00DD5685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021" w:type="dxa"/>
          </w:tcPr>
          <w:p w14:paraId="27715A1C" w14:textId="3260B9D4" w:rsidR="00DD5685" w:rsidRPr="00845275" w:rsidRDefault="00DD5685" w:rsidP="00DD568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+ Tagespauschale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small</w:t>
            </w:r>
            <w:proofErr w:type="spellEnd"/>
            <w:r>
              <w:rPr>
                <w:rFonts w:ascii="Calibri" w:hAnsi="Calibri" w:cs="Calibri"/>
                <w:i/>
                <w:iCs/>
              </w:rPr>
              <w:t>/medium oder large</w:t>
            </w:r>
          </w:p>
        </w:tc>
      </w:tr>
    </w:tbl>
    <w:p w14:paraId="4905F7AD" w14:textId="04FB77F3" w:rsidR="00845275" w:rsidRDefault="00845275" w:rsidP="00845275">
      <w:pPr>
        <w:rPr>
          <w:rFonts w:ascii="Calibri" w:hAnsi="Calibri" w:cs="Calibri"/>
          <w:b/>
          <w:bCs/>
          <w:u w:val="single"/>
        </w:rPr>
      </w:pPr>
    </w:p>
    <w:p w14:paraId="3E355F6C" w14:textId="77777777" w:rsidR="00845275" w:rsidRDefault="00845275" w:rsidP="00845275">
      <w:pPr>
        <w:jc w:val="center"/>
        <w:rPr>
          <w:rFonts w:ascii="Calibri" w:hAnsi="Calibri" w:cs="Calibri"/>
          <w:b/>
          <w:bCs/>
          <w:u w:val="single"/>
        </w:rPr>
      </w:pPr>
    </w:p>
    <w:p w14:paraId="1A617B8D" w14:textId="04539A83" w:rsidR="00845275" w:rsidRPr="00845275" w:rsidRDefault="00845275" w:rsidP="00845275">
      <w:pPr>
        <w:jc w:val="center"/>
        <w:rPr>
          <w:rFonts w:ascii="Calibri" w:hAnsi="Calibri" w:cs="Calibri"/>
          <w:b/>
          <w:bCs/>
          <w:u w:val="single"/>
        </w:rPr>
      </w:pPr>
      <w:r w:rsidRPr="00845275">
        <w:rPr>
          <w:rFonts w:ascii="Calibri" w:hAnsi="Calibri" w:cs="Calibri"/>
          <w:b/>
          <w:bCs/>
          <w:u w:val="single"/>
        </w:rPr>
        <w:t>Spezialpreis bei Buchung über Mehr-Klang-Sein ohne sozialpädagogische Begleitung.</w:t>
      </w:r>
    </w:p>
    <w:p w14:paraId="28CDA112" w14:textId="64F8269D" w:rsidR="00845275" w:rsidRPr="00845275" w:rsidRDefault="00845275" w:rsidP="00845275">
      <w:pPr>
        <w:jc w:val="center"/>
        <w:rPr>
          <w:rFonts w:ascii="Calibri" w:hAnsi="Calibri" w:cs="Calibri"/>
          <w:b/>
          <w:bCs/>
          <w:u w:val="single"/>
        </w:rPr>
      </w:pPr>
      <w:r w:rsidRPr="00845275">
        <w:rPr>
          <w:rFonts w:ascii="Calibri" w:hAnsi="Calibri" w:cs="Calibri"/>
          <w:b/>
          <w:bCs/>
          <w:u w:val="single"/>
        </w:rPr>
        <w:t xml:space="preserve">Ideal für </w:t>
      </w:r>
      <w:r w:rsidR="0095753E">
        <w:rPr>
          <w:rFonts w:ascii="Calibri" w:hAnsi="Calibri" w:cs="Calibri"/>
          <w:b/>
          <w:bCs/>
          <w:u w:val="single"/>
        </w:rPr>
        <w:t xml:space="preserve">Private, </w:t>
      </w:r>
      <w:r w:rsidRPr="00845275">
        <w:rPr>
          <w:rFonts w:ascii="Calibri" w:hAnsi="Calibri" w:cs="Calibri"/>
          <w:b/>
          <w:bCs/>
          <w:u w:val="single"/>
        </w:rPr>
        <w:t>Institutionen und Wohngruppen, welche die Ferienbegleitung selbst übernehmen</w:t>
      </w:r>
    </w:p>
    <w:p w14:paraId="73A90900" w14:textId="77777777" w:rsidR="00845275" w:rsidRPr="00845275" w:rsidRDefault="00845275" w:rsidP="00845275">
      <w:pPr>
        <w:rPr>
          <w:rFonts w:ascii="Calibri" w:hAnsi="Calibri" w:cs="Calibri"/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4"/>
        <w:gridCol w:w="2849"/>
        <w:gridCol w:w="2839"/>
      </w:tblGrid>
      <w:tr w:rsidR="00845275" w:rsidRPr="00845275" w14:paraId="2DF7E17A" w14:textId="77777777" w:rsidTr="004D7DED">
        <w:tc>
          <w:tcPr>
            <w:tcW w:w="3020" w:type="dxa"/>
          </w:tcPr>
          <w:p w14:paraId="36CB408F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Aufenthaltsdauer/Housekeeping</w:t>
            </w:r>
          </w:p>
          <w:p w14:paraId="2E7875A8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Jeep</w:t>
            </w:r>
          </w:p>
        </w:tc>
        <w:tc>
          <w:tcPr>
            <w:tcW w:w="3021" w:type="dxa"/>
          </w:tcPr>
          <w:p w14:paraId="5E46815A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Preis</w:t>
            </w:r>
          </w:p>
        </w:tc>
        <w:tc>
          <w:tcPr>
            <w:tcW w:w="3021" w:type="dxa"/>
          </w:tcPr>
          <w:p w14:paraId="51DD32EF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Bemerkungen</w:t>
            </w:r>
          </w:p>
        </w:tc>
      </w:tr>
      <w:tr w:rsidR="00845275" w:rsidRPr="00845275" w14:paraId="7DD35F63" w14:textId="77777777" w:rsidTr="004D7DED">
        <w:tc>
          <w:tcPr>
            <w:tcW w:w="3020" w:type="dxa"/>
          </w:tcPr>
          <w:p w14:paraId="1991D951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7 Tage </w:t>
            </w:r>
          </w:p>
        </w:tc>
        <w:tc>
          <w:tcPr>
            <w:tcW w:w="3021" w:type="dxa"/>
          </w:tcPr>
          <w:p w14:paraId="0B4AC3A8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1500.- + 200.- </w:t>
            </w:r>
          </w:p>
          <w:p w14:paraId="4E40C598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Bei Interesse Jeep 200.- (4 </w:t>
            </w:r>
            <w:proofErr w:type="spellStart"/>
            <w:r w:rsidRPr="00845275">
              <w:rPr>
                <w:rFonts w:ascii="Calibri" w:hAnsi="Calibri" w:cs="Calibri"/>
                <w:i/>
                <w:iCs/>
              </w:rPr>
              <w:t>Plätzer</w:t>
            </w:r>
            <w:proofErr w:type="spellEnd"/>
            <w:r w:rsidRPr="00845275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3021" w:type="dxa"/>
          </w:tcPr>
          <w:p w14:paraId="25E92F96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Housekeeping pro Woche 200.- beinhaltet Support + frische </w:t>
            </w:r>
            <w:proofErr w:type="spellStart"/>
            <w:r w:rsidRPr="00845275">
              <w:rPr>
                <w:rFonts w:ascii="Calibri" w:hAnsi="Calibri" w:cs="Calibri"/>
                <w:i/>
                <w:iCs/>
              </w:rPr>
              <w:t>Frotée</w:t>
            </w:r>
            <w:proofErr w:type="spellEnd"/>
            <w:r w:rsidRPr="00845275">
              <w:rPr>
                <w:rFonts w:ascii="Calibri" w:hAnsi="Calibri" w:cs="Calibri"/>
                <w:i/>
                <w:iCs/>
              </w:rPr>
              <w:t xml:space="preserve"> Wäsche und Endreinigung</w:t>
            </w:r>
          </w:p>
        </w:tc>
      </w:tr>
      <w:tr w:rsidR="00845275" w:rsidRPr="00845275" w14:paraId="7063569C" w14:textId="77777777" w:rsidTr="004D7DED">
        <w:tc>
          <w:tcPr>
            <w:tcW w:w="3020" w:type="dxa"/>
          </w:tcPr>
          <w:p w14:paraId="30FF4743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14 Tage</w:t>
            </w:r>
          </w:p>
        </w:tc>
        <w:tc>
          <w:tcPr>
            <w:tcW w:w="3021" w:type="dxa"/>
          </w:tcPr>
          <w:p w14:paraId="4C5D9734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3000.- + 400.-</w:t>
            </w:r>
          </w:p>
          <w:p w14:paraId="3D7E72C4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Bei Interesse Jeep 200.- (4 </w:t>
            </w:r>
            <w:proofErr w:type="spellStart"/>
            <w:r w:rsidRPr="00845275">
              <w:rPr>
                <w:rFonts w:ascii="Calibri" w:hAnsi="Calibri" w:cs="Calibri"/>
                <w:i/>
                <w:iCs/>
              </w:rPr>
              <w:t>Plätzer</w:t>
            </w:r>
            <w:proofErr w:type="spellEnd"/>
            <w:r w:rsidRPr="00845275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3021" w:type="dxa"/>
          </w:tcPr>
          <w:p w14:paraId="3705B0FB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Nach 7 Tagen frische Bettwäsche</w:t>
            </w:r>
          </w:p>
        </w:tc>
      </w:tr>
      <w:tr w:rsidR="00845275" w:rsidRPr="00845275" w14:paraId="08EFD141" w14:textId="77777777" w:rsidTr="004D7DED">
        <w:tc>
          <w:tcPr>
            <w:tcW w:w="3020" w:type="dxa"/>
          </w:tcPr>
          <w:p w14:paraId="2DFE9F2D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21 Tage</w:t>
            </w:r>
          </w:p>
        </w:tc>
        <w:tc>
          <w:tcPr>
            <w:tcW w:w="3021" w:type="dxa"/>
          </w:tcPr>
          <w:p w14:paraId="1C2D489B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4500 + 500.- (Housekeeping günstiger)</w:t>
            </w:r>
          </w:p>
          <w:p w14:paraId="1047322F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 xml:space="preserve">Bei Interesse Jeep 200.- (4 </w:t>
            </w:r>
            <w:proofErr w:type="spellStart"/>
            <w:r w:rsidRPr="00845275">
              <w:rPr>
                <w:rFonts w:ascii="Calibri" w:hAnsi="Calibri" w:cs="Calibri"/>
                <w:i/>
                <w:iCs/>
              </w:rPr>
              <w:t>Plätzer</w:t>
            </w:r>
            <w:proofErr w:type="spellEnd"/>
            <w:r w:rsidRPr="00845275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3021" w:type="dxa"/>
          </w:tcPr>
          <w:p w14:paraId="165D00AE" w14:textId="77777777" w:rsidR="00845275" w:rsidRPr="00845275" w:rsidRDefault="00845275" w:rsidP="004D7DED">
            <w:pPr>
              <w:rPr>
                <w:rFonts w:ascii="Calibri" w:hAnsi="Calibri" w:cs="Calibri"/>
                <w:i/>
                <w:iCs/>
              </w:rPr>
            </w:pPr>
            <w:r w:rsidRPr="00845275">
              <w:rPr>
                <w:rFonts w:ascii="Calibri" w:hAnsi="Calibri" w:cs="Calibri"/>
                <w:i/>
                <w:iCs/>
              </w:rPr>
              <w:t>Nach 7 und 14 Tagen frische Bettwäsche</w:t>
            </w:r>
          </w:p>
        </w:tc>
      </w:tr>
    </w:tbl>
    <w:p w14:paraId="513283A4" w14:textId="19F102EC" w:rsidR="00845275" w:rsidRPr="00845275" w:rsidRDefault="00845275">
      <w:pPr>
        <w:rPr>
          <w:rFonts w:ascii="Calibri" w:hAnsi="Calibri" w:cs="Calibri"/>
          <w:u w:val="single"/>
        </w:rPr>
      </w:pPr>
    </w:p>
    <w:p w14:paraId="102AA1D8" w14:textId="401095CB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r w:rsidRPr="00845275">
        <w:rPr>
          <w:rFonts w:ascii="Calibri" w:hAnsi="Calibri" w:cs="Calibri"/>
          <w:b/>
          <w:bCs/>
        </w:rPr>
        <w:t>Kosten gesamte Unterkunft + sozialpädagogische Begleitung</w:t>
      </w:r>
      <w:r w:rsidRPr="00845275">
        <w:rPr>
          <w:rFonts w:ascii="Calibri" w:hAnsi="Calibri" w:cs="Calibri"/>
          <w:b/>
          <w:bCs/>
        </w:rPr>
        <w:br/>
      </w:r>
      <w:r w:rsidRPr="00845275">
        <w:rPr>
          <w:rFonts w:ascii="Calibri" w:hAnsi="Calibri" w:cs="Calibri"/>
        </w:rPr>
        <w:t>Desto mehr Teilnehmende an der Ferienwoche teilnehmen, desto günstiger wird die Unterkunft. Maximalgruppengrösse 4 Personen = 300.- pro Person für die Unterkunft und das Housekeeping.</w:t>
      </w:r>
      <w:r w:rsidRPr="00845275">
        <w:rPr>
          <w:rFonts w:ascii="Calibri" w:hAnsi="Calibri" w:cs="Calibri"/>
        </w:rPr>
        <w:br/>
      </w:r>
    </w:p>
    <w:p w14:paraId="6CF89037" w14:textId="77777777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</w:rPr>
      </w:pPr>
      <w:r w:rsidRPr="00845275">
        <w:rPr>
          <w:rFonts w:ascii="Calibri" w:hAnsi="Calibri" w:cs="Calibri"/>
          <w:b/>
          <w:bCs/>
        </w:rPr>
        <w:t>Tagesbetreuung</w:t>
      </w:r>
      <w:r w:rsidRPr="00845275">
        <w:rPr>
          <w:rFonts w:ascii="Calibri" w:hAnsi="Calibri" w:cs="Calibri"/>
          <w:b/>
          <w:bCs/>
        </w:rPr>
        <w:br/>
      </w:r>
      <w:proofErr w:type="spellStart"/>
      <w:r w:rsidRPr="00845275">
        <w:rPr>
          <w:rFonts w:ascii="Calibri" w:hAnsi="Calibri" w:cs="Calibri"/>
        </w:rPr>
        <w:t>Tagesbetreuung</w:t>
      </w:r>
      <w:proofErr w:type="spellEnd"/>
      <w:r w:rsidRPr="00845275">
        <w:rPr>
          <w:rFonts w:ascii="Calibri" w:hAnsi="Calibri" w:cs="Calibri"/>
        </w:rPr>
        <w:t xml:space="preserve"> beinhaltet gemeinsame Mahlzeiten, eine den </w:t>
      </w:r>
      <w:proofErr w:type="spellStart"/>
      <w:r w:rsidRPr="00845275">
        <w:rPr>
          <w:rFonts w:ascii="Calibri" w:hAnsi="Calibri" w:cs="Calibri"/>
        </w:rPr>
        <w:t>Bedürfnissen</w:t>
      </w:r>
      <w:proofErr w:type="spellEnd"/>
      <w:r w:rsidRPr="00845275">
        <w:rPr>
          <w:rFonts w:ascii="Calibri" w:hAnsi="Calibri" w:cs="Calibri"/>
        </w:rPr>
        <w:t xml:space="preserve"> der </w:t>
      </w:r>
      <w:proofErr w:type="spellStart"/>
      <w:r w:rsidRPr="00845275">
        <w:rPr>
          <w:rFonts w:ascii="Calibri" w:hAnsi="Calibri" w:cs="Calibri"/>
        </w:rPr>
        <w:t>Gäste</w:t>
      </w:r>
      <w:proofErr w:type="spellEnd"/>
      <w:r w:rsidRPr="00845275">
        <w:rPr>
          <w:rFonts w:ascii="Calibri" w:hAnsi="Calibri" w:cs="Calibri"/>
        </w:rPr>
        <w:t xml:space="preserve"> entsprechende Tagesstruktur mit Anleitung und Begleitung in der Freizeitgestaltung. </w:t>
      </w:r>
    </w:p>
    <w:p w14:paraId="4CE2CFCE" w14:textId="581A643F" w:rsidR="00845275" w:rsidRPr="00DD5685" w:rsidRDefault="00845275" w:rsidP="00DD5685">
      <w:pPr>
        <w:pStyle w:val="StandardWeb"/>
        <w:ind w:left="720"/>
        <w:rPr>
          <w:rFonts w:ascii="Calibri" w:hAnsi="Calibri" w:cs="Calibri"/>
          <w:b/>
          <w:bCs/>
          <w:i/>
          <w:iCs/>
        </w:rPr>
      </w:pPr>
      <w:r w:rsidRPr="00845275">
        <w:rPr>
          <w:rFonts w:ascii="Calibri" w:hAnsi="Calibri" w:cs="Calibri"/>
          <w:b/>
          <w:bCs/>
          <w:i/>
          <w:iCs/>
        </w:rPr>
        <w:t xml:space="preserve">Grundpauschale </w:t>
      </w:r>
      <w:proofErr w:type="spellStart"/>
      <w:r w:rsidRPr="00845275">
        <w:rPr>
          <w:rFonts w:ascii="Calibri" w:hAnsi="Calibri" w:cs="Calibri"/>
          <w:b/>
          <w:bCs/>
          <w:i/>
          <w:iCs/>
        </w:rPr>
        <w:t>small</w:t>
      </w:r>
      <w:proofErr w:type="spellEnd"/>
      <w:r w:rsidRPr="00845275">
        <w:rPr>
          <w:rFonts w:ascii="Calibri" w:hAnsi="Calibri" w:cs="Calibri"/>
          <w:b/>
          <w:bCs/>
          <w:i/>
          <w:iCs/>
        </w:rPr>
        <w:t xml:space="preserve">: </w:t>
      </w:r>
      <w:proofErr w:type="spellStart"/>
      <w:r w:rsidRPr="00845275">
        <w:rPr>
          <w:rFonts w:ascii="Calibri" w:hAnsi="Calibri" w:cs="Calibri"/>
          <w:b/>
          <w:bCs/>
          <w:i/>
          <w:iCs/>
        </w:rPr>
        <w:t>für</w:t>
      </w:r>
      <w:proofErr w:type="spellEnd"/>
      <w:r w:rsidRPr="00845275">
        <w:rPr>
          <w:rFonts w:ascii="Calibri" w:hAnsi="Calibri" w:cs="Calibri"/>
          <w:b/>
          <w:bCs/>
          <w:i/>
          <w:iCs/>
        </w:rPr>
        <w:t xml:space="preserve"> sozialpädagogische Begleitung mit Vollpension</w:t>
      </w:r>
      <w:r w:rsidR="00DD5685">
        <w:rPr>
          <w:rFonts w:ascii="Calibri" w:hAnsi="Calibri" w:cs="Calibri"/>
          <w:b/>
          <w:bCs/>
          <w:i/>
          <w:iCs/>
        </w:rPr>
        <w:br/>
      </w:r>
      <w:r w:rsidRPr="00845275">
        <w:rPr>
          <w:rFonts w:ascii="Calibri" w:hAnsi="Calibri" w:cs="Calibri"/>
          <w:b/>
          <w:bCs/>
          <w:i/>
          <w:iCs/>
        </w:rPr>
        <w:t>geringer Pflegebedarf</w:t>
      </w:r>
      <w:r w:rsidRPr="00845275">
        <w:rPr>
          <w:rFonts w:ascii="Calibri" w:hAnsi="Calibri" w:cs="Calibri"/>
          <w:i/>
          <w:iCs/>
        </w:rPr>
        <w:t xml:space="preserve"> </w:t>
      </w:r>
      <w:r w:rsidRPr="00845275">
        <w:rPr>
          <w:rFonts w:ascii="Calibri" w:hAnsi="Calibri" w:cs="Calibri"/>
          <w:b/>
          <w:bCs/>
          <w:i/>
          <w:iCs/>
        </w:rPr>
        <w:t>250.-</w:t>
      </w:r>
      <w:r w:rsidRPr="00845275">
        <w:rPr>
          <w:rFonts w:ascii="Calibri" w:hAnsi="Calibri" w:cs="Calibri"/>
          <w:i/>
          <w:iCs/>
        </w:rPr>
        <w:br/>
      </w:r>
    </w:p>
    <w:p w14:paraId="344AFE42" w14:textId="77777777" w:rsidR="00845275" w:rsidRPr="00845275" w:rsidRDefault="00845275" w:rsidP="00845275">
      <w:pPr>
        <w:pStyle w:val="StandardWeb"/>
        <w:ind w:left="720"/>
        <w:rPr>
          <w:rFonts w:ascii="Calibri" w:hAnsi="Calibri" w:cs="Calibri"/>
          <w:i/>
          <w:iCs/>
        </w:rPr>
      </w:pPr>
      <w:r w:rsidRPr="00845275">
        <w:rPr>
          <w:rFonts w:ascii="Calibri" w:hAnsi="Calibri" w:cs="Calibri"/>
          <w:b/>
          <w:bCs/>
          <w:i/>
          <w:iCs/>
        </w:rPr>
        <w:t>Grundpauschale medium: für sozialpädagogische Begleitung mit Vollpension erhöhter Pflegebedarf 300.-</w:t>
      </w:r>
      <w:r w:rsidRPr="00845275">
        <w:rPr>
          <w:rFonts w:ascii="Calibri" w:hAnsi="Calibri" w:cs="Calibri"/>
          <w:b/>
          <w:bCs/>
          <w:i/>
          <w:iCs/>
        </w:rPr>
        <w:br/>
      </w:r>
    </w:p>
    <w:p w14:paraId="5E292E11" w14:textId="6CD92561" w:rsidR="00845275" w:rsidRPr="00845275" w:rsidRDefault="00845275" w:rsidP="00845275">
      <w:pPr>
        <w:pStyle w:val="StandardWeb"/>
        <w:ind w:left="720"/>
        <w:rPr>
          <w:rFonts w:ascii="Calibri" w:hAnsi="Calibri" w:cs="Calibri"/>
          <w:b/>
          <w:bCs/>
          <w:i/>
          <w:iCs/>
        </w:rPr>
      </w:pPr>
      <w:r w:rsidRPr="00845275">
        <w:rPr>
          <w:rFonts w:ascii="Calibri" w:hAnsi="Calibri" w:cs="Calibri"/>
          <w:b/>
          <w:bCs/>
          <w:i/>
          <w:iCs/>
        </w:rPr>
        <w:t>Grundpauschale large: für sozialpädagogische Begleitung mit Vollpension</w:t>
      </w:r>
      <w:r w:rsidRPr="00845275">
        <w:rPr>
          <w:rFonts w:ascii="Calibri" w:hAnsi="Calibri" w:cs="Calibri"/>
          <w:i/>
          <w:iCs/>
        </w:rPr>
        <w:br/>
      </w:r>
      <w:r w:rsidRPr="00845275">
        <w:rPr>
          <w:rFonts w:ascii="Calibri" w:hAnsi="Calibri" w:cs="Calibri"/>
          <w:b/>
          <w:bCs/>
          <w:i/>
          <w:iCs/>
        </w:rPr>
        <w:t>hoher Pflegebedarf 350.-</w:t>
      </w:r>
    </w:p>
    <w:p w14:paraId="5422C81F" w14:textId="6E89C520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845275">
        <w:rPr>
          <w:rFonts w:ascii="Calibri" w:hAnsi="Calibri" w:cs="Calibri"/>
          <w:b/>
          <w:bCs/>
        </w:rPr>
        <w:t xml:space="preserve">Nicht in der Tagespauschale enthalten sind Taschengeld: </w:t>
      </w:r>
      <w:r w:rsidRPr="00845275">
        <w:rPr>
          <w:rFonts w:ascii="Calibri" w:hAnsi="Calibri" w:cs="Calibri"/>
          <w:b/>
          <w:bCs/>
        </w:rPr>
        <w:br/>
      </w:r>
      <w:r w:rsidRPr="00845275">
        <w:rPr>
          <w:rFonts w:ascii="Calibri" w:hAnsi="Calibri" w:cs="Calibri"/>
        </w:rPr>
        <w:t xml:space="preserve">Restaurantbesuche, Karten und Ähnliches. </w:t>
      </w:r>
      <w:r w:rsidRPr="00845275">
        <w:rPr>
          <w:rFonts w:ascii="Calibri" w:hAnsi="Calibri" w:cs="Calibri"/>
        </w:rPr>
        <w:br/>
      </w:r>
    </w:p>
    <w:p w14:paraId="02D36B57" w14:textId="3599DE9C" w:rsid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</w:rPr>
      </w:pPr>
      <w:proofErr w:type="spellStart"/>
      <w:r w:rsidRPr="00845275">
        <w:rPr>
          <w:rFonts w:ascii="Calibri" w:hAnsi="Calibri" w:cs="Calibri"/>
          <w:b/>
          <w:bCs/>
        </w:rPr>
        <w:t>Für</w:t>
      </w:r>
      <w:proofErr w:type="spellEnd"/>
      <w:r w:rsidRPr="00845275">
        <w:rPr>
          <w:rFonts w:ascii="Calibri" w:hAnsi="Calibri" w:cs="Calibri"/>
          <w:b/>
          <w:bCs/>
        </w:rPr>
        <w:t xml:space="preserve"> </w:t>
      </w:r>
      <w:proofErr w:type="spellStart"/>
      <w:r w:rsidRPr="00845275">
        <w:rPr>
          <w:rFonts w:ascii="Calibri" w:hAnsi="Calibri" w:cs="Calibri"/>
          <w:b/>
          <w:bCs/>
        </w:rPr>
        <w:t>Ausflüge</w:t>
      </w:r>
      <w:proofErr w:type="spellEnd"/>
      <w:r w:rsidRPr="00845275">
        <w:rPr>
          <w:rFonts w:ascii="Calibri" w:hAnsi="Calibri" w:cs="Calibri"/>
          <w:b/>
          <w:bCs/>
        </w:rPr>
        <w:t xml:space="preserve"> werden pro Ferienwoche pauschal 100.- Franken verrechnet </w:t>
      </w:r>
      <w:r>
        <w:rPr>
          <w:rFonts w:ascii="Calibri" w:hAnsi="Calibri" w:cs="Calibri"/>
          <w:b/>
          <w:bCs/>
        </w:rPr>
        <w:br/>
      </w:r>
    </w:p>
    <w:p w14:paraId="371BFA8A" w14:textId="1E24921D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845275">
        <w:rPr>
          <w:rFonts w:ascii="Calibri" w:hAnsi="Calibri" w:cs="Calibri"/>
          <w:b/>
          <w:bCs/>
        </w:rPr>
        <w:t xml:space="preserve">Zahlungsbedingungen: </w:t>
      </w:r>
      <w:r>
        <w:rPr>
          <w:rFonts w:ascii="Calibri" w:hAnsi="Calibri" w:cs="Calibri"/>
          <w:b/>
          <w:bCs/>
        </w:rPr>
        <w:br/>
      </w:r>
      <w:r w:rsidRPr="00845275">
        <w:rPr>
          <w:rFonts w:ascii="Calibri" w:hAnsi="Calibri" w:cs="Calibri"/>
        </w:rPr>
        <w:t>Mit dem Eintreffen der Anmeldung ist die Buchung verpflichtend.</w:t>
      </w:r>
      <w:r w:rsidRPr="00845275">
        <w:rPr>
          <w:rFonts w:ascii="Calibri" w:hAnsi="Calibri" w:cs="Calibri"/>
        </w:rPr>
        <w:br/>
        <w:t>Innert 3 Wochen ist eine Anzahlung von 200.- Franken zu entrichten.</w:t>
      </w:r>
      <w:r w:rsidRPr="00845275">
        <w:rPr>
          <w:rFonts w:ascii="Calibri" w:hAnsi="Calibri" w:cs="Calibri"/>
        </w:rPr>
        <w:br/>
        <w:t>12 Wochen vor Ferienbeginn sind 50% Prozent des Gesamtbetrages zu bezahlen.</w:t>
      </w:r>
      <w:r w:rsidRPr="00845275">
        <w:rPr>
          <w:rFonts w:ascii="Calibri" w:hAnsi="Calibri" w:cs="Calibri"/>
        </w:rPr>
        <w:br/>
        <w:t>8 Woche vor Ferienbeginn ist der Restbetrag zu entrichten.</w:t>
      </w:r>
      <w:r w:rsidRPr="00845275">
        <w:rPr>
          <w:rFonts w:ascii="Calibri" w:hAnsi="Calibri" w:cs="Calibri"/>
        </w:rPr>
        <w:br/>
      </w:r>
      <w:proofErr w:type="gramStart"/>
      <w:r w:rsidRPr="00845275">
        <w:rPr>
          <w:rFonts w:ascii="Calibri" w:hAnsi="Calibri" w:cs="Calibri"/>
        </w:rPr>
        <w:t>Wird</w:t>
      </w:r>
      <w:proofErr w:type="gramEnd"/>
      <w:r w:rsidRPr="00845275">
        <w:rPr>
          <w:rFonts w:ascii="Calibri" w:hAnsi="Calibri" w:cs="Calibri"/>
        </w:rPr>
        <w:t xml:space="preserve"> eine Reservation 0 bis 8 Wochen vor Anreisetermin annulliert, erfolgt keine </w:t>
      </w:r>
      <w:proofErr w:type="spellStart"/>
      <w:r w:rsidRPr="00845275">
        <w:rPr>
          <w:rFonts w:ascii="Calibri" w:hAnsi="Calibri" w:cs="Calibri"/>
        </w:rPr>
        <w:t>Rückerstattung</w:t>
      </w:r>
      <w:proofErr w:type="spellEnd"/>
      <w:r w:rsidRPr="00845275">
        <w:rPr>
          <w:rFonts w:ascii="Calibri" w:hAnsi="Calibri" w:cs="Calibri"/>
        </w:rPr>
        <w:t xml:space="preserve">, wird sie 8 bis 12 Wochen vor Reiseantritt annulliert, </w:t>
      </w:r>
      <w:proofErr w:type="spellStart"/>
      <w:r w:rsidRPr="00845275">
        <w:rPr>
          <w:rFonts w:ascii="Calibri" w:hAnsi="Calibri" w:cs="Calibri"/>
        </w:rPr>
        <w:t>erhält</w:t>
      </w:r>
      <w:proofErr w:type="spellEnd"/>
      <w:r w:rsidRPr="00845275">
        <w:rPr>
          <w:rFonts w:ascii="Calibri" w:hAnsi="Calibri" w:cs="Calibri"/>
        </w:rPr>
        <w:t xml:space="preserve"> der Klient 50% des Gesamtbetrages </w:t>
      </w:r>
      <w:proofErr w:type="spellStart"/>
      <w:r w:rsidRPr="00845275">
        <w:rPr>
          <w:rFonts w:ascii="Calibri" w:hAnsi="Calibri" w:cs="Calibri"/>
        </w:rPr>
        <w:t>rückerstattet</w:t>
      </w:r>
      <w:proofErr w:type="spellEnd"/>
      <w:r w:rsidRPr="00845275">
        <w:rPr>
          <w:rFonts w:ascii="Calibri" w:hAnsi="Calibri" w:cs="Calibri"/>
        </w:rPr>
        <w:t xml:space="preserve">. Wenn der Ferienplatz anderweitig vergeben werden kann, werden in der Regel die Kosten bis auf eine </w:t>
      </w:r>
      <w:proofErr w:type="spellStart"/>
      <w:r w:rsidRPr="00845275">
        <w:rPr>
          <w:rFonts w:ascii="Calibri" w:hAnsi="Calibri" w:cs="Calibri"/>
        </w:rPr>
        <w:t>Bearbeitungsgebühr</w:t>
      </w:r>
      <w:proofErr w:type="spellEnd"/>
      <w:r w:rsidRPr="00845275">
        <w:rPr>
          <w:rFonts w:ascii="Calibri" w:hAnsi="Calibri" w:cs="Calibri"/>
        </w:rPr>
        <w:t xml:space="preserve"> von Minimum Fr. 200.- erstattet, der Klient kann jedoch keine </w:t>
      </w:r>
      <w:proofErr w:type="spellStart"/>
      <w:r w:rsidRPr="00845275">
        <w:rPr>
          <w:rFonts w:ascii="Calibri" w:hAnsi="Calibri" w:cs="Calibri"/>
        </w:rPr>
        <w:t>Ansprüche</w:t>
      </w:r>
      <w:proofErr w:type="spellEnd"/>
      <w:r w:rsidRPr="00845275">
        <w:rPr>
          <w:rFonts w:ascii="Calibri" w:hAnsi="Calibri" w:cs="Calibri"/>
        </w:rPr>
        <w:t xml:space="preserve"> geltend machen. Wir empfehlen unseren </w:t>
      </w:r>
      <w:proofErr w:type="spellStart"/>
      <w:r w:rsidRPr="00845275">
        <w:rPr>
          <w:rFonts w:ascii="Calibri" w:hAnsi="Calibri" w:cs="Calibri"/>
        </w:rPr>
        <w:t>Gästen</w:t>
      </w:r>
      <w:proofErr w:type="spellEnd"/>
      <w:r w:rsidRPr="00845275">
        <w:rPr>
          <w:rFonts w:ascii="Calibri" w:hAnsi="Calibri" w:cs="Calibri"/>
        </w:rPr>
        <w:t xml:space="preserve"> eine </w:t>
      </w:r>
      <w:proofErr w:type="spellStart"/>
      <w:r w:rsidRPr="00845275">
        <w:rPr>
          <w:rFonts w:ascii="Calibri" w:hAnsi="Calibri" w:cs="Calibri"/>
        </w:rPr>
        <w:t>Annullierungskostenversiche</w:t>
      </w:r>
      <w:proofErr w:type="spellEnd"/>
      <w:r w:rsidRPr="00845275">
        <w:rPr>
          <w:rFonts w:ascii="Calibri" w:hAnsi="Calibri" w:cs="Calibri"/>
        </w:rPr>
        <w:t xml:space="preserve">- </w:t>
      </w:r>
      <w:proofErr w:type="spellStart"/>
      <w:r w:rsidRPr="00845275">
        <w:rPr>
          <w:rFonts w:ascii="Calibri" w:hAnsi="Calibri" w:cs="Calibri"/>
        </w:rPr>
        <w:t>rung</w:t>
      </w:r>
      <w:proofErr w:type="spellEnd"/>
      <w:r w:rsidRPr="00845275">
        <w:rPr>
          <w:rFonts w:ascii="Calibri" w:hAnsi="Calibri" w:cs="Calibri"/>
        </w:rPr>
        <w:t xml:space="preserve">, die im Fall von Krankheit oder Unfall diese Kosten </w:t>
      </w:r>
      <w:proofErr w:type="spellStart"/>
      <w:r w:rsidRPr="00845275">
        <w:rPr>
          <w:rFonts w:ascii="Calibri" w:hAnsi="Calibri" w:cs="Calibri"/>
        </w:rPr>
        <w:t>übernimmt</w:t>
      </w:r>
      <w:proofErr w:type="spellEnd"/>
      <w:r w:rsidRPr="00845275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br/>
      </w:r>
    </w:p>
    <w:p w14:paraId="3E87AF2E" w14:textId="66C95D16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845275">
        <w:rPr>
          <w:rFonts w:ascii="Calibri" w:hAnsi="Calibri" w:cs="Calibri"/>
          <w:b/>
          <w:bCs/>
        </w:rPr>
        <w:t xml:space="preserve">ALLGEMEINE BEDINGUNGEN </w:t>
      </w:r>
      <w:r>
        <w:rPr>
          <w:rFonts w:ascii="Calibri" w:hAnsi="Calibri" w:cs="Calibri"/>
          <w:b/>
          <w:bCs/>
        </w:rPr>
        <w:br/>
      </w:r>
      <w:r w:rsidRPr="00845275">
        <w:rPr>
          <w:rFonts w:ascii="Calibri" w:hAnsi="Calibri" w:cs="Calibri"/>
          <w:b/>
          <w:bCs/>
          <w:color w:val="000000" w:themeColor="text1"/>
        </w:rPr>
        <w:t xml:space="preserve">An- und Abreise </w:t>
      </w:r>
      <w:proofErr w:type="spellStart"/>
      <w:r w:rsidRPr="00845275">
        <w:rPr>
          <w:rFonts w:ascii="Calibri" w:hAnsi="Calibri" w:cs="Calibri"/>
          <w:color w:val="000000" w:themeColor="text1"/>
        </w:rPr>
        <w:t>müssen</w:t>
      </w:r>
      <w:proofErr w:type="spellEnd"/>
      <w:r w:rsidRPr="00845275">
        <w:rPr>
          <w:rFonts w:ascii="Calibri" w:hAnsi="Calibri" w:cs="Calibri"/>
          <w:color w:val="000000" w:themeColor="text1"/>
        </w:rPr>
        <w:t xml:space="preserve"> </w:t>
      </w:r>
      <w:r w:rsidR="00DD5685" w:rsidRPr="00845275">
        <w:rPr>
          <w:rFonts w:ascii="Calibri" w:hAnsi="Calibri" w:cs="Calibri"/>
          <w:color w:val="000000" w:themeColor="text1"/>
        </w:rPr>
        <w:t>selbst</w:t>
      </w:r>
      <w:r w:rsidRPr="00845275">
        <w:rPr>
          <w:rFonts w:ascii="Calibri" w:hAnsi="Calibri" w:cs="Calibri"/>
          <w:color w:val="000000" w:themeColor="text1"/>
        </w:rPr>
        <w:t xml:space="preserve"> organisiert werden. Wunschdaten werden im Voraus an Mehr-Klang-Sein durchgegeben und die Begleitung/Betreuung </w:t>
      </w:r>
      <w:r>
        <w:rPr>
          <w:rFonts w:ascii="Calibri" w:hAnsi="Calibri" w:cs="Calibri"/>
          <w:color w:val="000000" w:themeColor="text1"/>
        </w:rPr>
        <w:t xml:space="preserve">seitens Mehr-Klang-Sein </w:t>
      </w:r>
      <w:r w:rsidRPr="00845275">
        <w:rPr>
          <w:rFonts w:ascii="Calibri" w:hAnsi="Calibri" w:cs="Calibri"/>
          <w:color w:val="000000" w:themeColor="text1"/>
        </w:rPr>
        <w:t>ab Flughafen/Bahnhof etc. übernommen. Auch die Kosten der Flüge</w:t>
      </w:r>
      <w:r w:rsidR="00DD5685">
        <w:rPr>
          <w:rFonts w:ascii="Calibri" w:hAnsi="Calibri" w:cs="Calibri"/>
          <w:color w:val="000000" w:themeColor="text1"/>
        </w:rPr>
        <w:t>/Tickets/Reisekosten</w:t>
      </w:r>
      <w:r w:rsidRPr="00845275">
        <w:rPr>
          <w:rFonts w:ascii="Calibri" w:hAnsi="Calibri" w:cs="Calibri"/>
          <w:color w:val="000000" w:themeColor="text1"/>
        </w:rPr>
        <w:t xml:space="preserve"> für die Begleitperson (Mehr-Klang-Sein) werden von der Kundschaft gedeckt.</w:t>
      </w:r>
      <w:r>
        <w:rPr>
          <w:rFonts w:ascii="Calibri" w:hAnsi="Calibri" w:cs="Calibri"/>
          <w:color w:val="000000" w:themeColor="text1"/>
        </w:rPr>
        <w:br/>
      </w:r>
    </w:p>
    <w:p w14:paraId="0167B203" w14:textId="6BA70378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845275">
        <w:rPr>
          <w:rFonts w:ascii="Calibri" w:hAnsi="Calibri" w:cs="Calibri"/>
          <w:b/>
          <w:bCs/>
        </w:rPr>
        <w:lastRenderedPageBreak/>
        <w:t xml:space="preserve">Pflege/Betreuung 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 xml:space="preserve">Bei </w:t>
      </w:r>
      <w:proofErr w:type="spellStart"/>
      <w:r w:rsidRPr="00845275">
        <w:rPr>
          <w:rFonts w:ascii="Calibri" w:hAnsi="Calibri" w:cs="Calibri"/>
        </w:rPr>
        <w:t>Gästen</w:t>
      </w:r>
      <w:proofErr w:type="spellEnd"/>
      <w:r w:rsidRPr="00845275">
        <w:rPr>
          <w:rFonts w:ascii="Calibri" w:hAnsi="Calibri" w:cs="Calibri"/>
        </w:rPr>
        <w:t xml:space="preserve"> die auf </w:t>
      </w:r>
      <w:proofErr w:type="spellStart"/>
      <w:r w:rsidRPr="00845275">
        <w:rPr>
          <w:rFonts w:ascii="Calibri" w:hAnsi="Calibri" w:cs="Calibri"/>
        </w:rPr>
        <w:t>Unterstützung</w:t>
      </w:r>
      <w:proofErr w:type="spellEnd"/>
      <w:r w:rsidRPr="00845275">
        <w:rPr>
          <w:rFonts w:ascii="Calibri" w:hAnsi="Calibri" w:cs="Calibri"/>
        </w:rPr>
        <w:t xml:space="preserve"> bei der </w:t>
      </w:r>
      <w:proofErr w:type="spellStart"/>
      <w:r w:rsidRPr="00845275">
        <w:rPr>
          <w:rFonts w:ascii="Calibri" w:hAnsi="Calibri" w:cs="Calibri"/>
        </w:rPr>
        <w:t>körperlichen</w:t>
      </w:r>
      <w:proofErr w:type="spellEnd"/>
      <w:r w:rsidRPr="00845275">
        <w:rPr>
          <w:rFonts w:ascii="Calibri" w:hAnsi="Calibri" w:cs="Calibri"/>
        </w:rPr>
        <w:t xml:space="preserve"> Grundpflege angewiesen sind, können Sie abklären, ob ein gewisser Teil der Kosten über die Krankenkassen abgerechnet werden kann. Es bedarf hierfür eine </w:t>
      </w:r>
      <w:proofErr w:type="spellStart"/>
      <w:r w:rsidRPr="00845275">
        <w:rPr>
          <w:rFonts w:ascii="Calibri" w:hAnsi="Calibri" w:cs="Calibri"/>
        </w:rPr>
        <w:t>Verfügung</w:t>
      </w:r>
      <w:proofErr w:type="spellEnd"/>
      <w:r w:rsidRPr="00845275">
        <w:rPr>
          <w:rFonts w:ascii="Calibri" w:hAnsi="Calibri" w:cs="Calibri"/>
        </w:rPr>
        <w:t xml:space="preserve"> des Hausarztes. Patienten, die medizinische Pflege beanspruchen, </w:t>
      </w:r>
      <w:proofErr w:type="spellStart"/>
      <w:r w:rsidRPr="00845275">
        <w:rPr>
          <w:rFonts w:ascii="Calibri" w:hAnsi="Calibri" w:cs="Calibri"/>
        </w:rPr>
        <w:t>können</w:t>
      </w:r>
      <w:proofErr w:type="spellEnd"/>
      <w:r w:rsidRPr="00845275">
        <w:rPr>
          <w:rFonts w:ascii="Calibri" w:hAnsi="Calibri" w:cs="Calibri"/>
        </w:rPr>
        <w:t xml:space="preserve"> nur aufgenommen werden, wenn die Begleitperson (Mehr-Klang-Sein) im Voraus von Angehörigen oder anderen Fachkräften umfangend instruiert wurde.</w:t>
      </w:r>
      <w:r>
        <w:rPr>
          <w:rFonts w:ascii="Calibri" w:hAnsi="Calibri" w:cs="Calibri"/>
        </w:rPr>
        <w:br/>
      </w:r>
    </w:p>
    <w:p w14:paraId="134DD590" w14:textId="7BE96886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</w:rPr>
        <w:t>Medizinische Notfälle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>Wenn ein medizinischer Notfall auftritt, wenden wir uns an das regionale</w:t>
      </w:r>
      <w:r w:rsidRPr="00845275">
        <w:rPr>
          <w:rFonts w:ascii="Calibri" w:hAnsi="Calibri" w:cs="Calibri"/>
          <w:b/>
          <w:bCs/>
        </w:rPr>
        <w:t xml:space="preserve"> Krankenhaus </w:t>
      </w:r>
      <w:r w:rsidRPr="00845275">
        <w:rPr>
          <w:rFonts w:ascii="Calibri" w:hAnsi="Calibri" w:cs="Calibri"/>
        </w:rPr>
        <w:t xml:space="preserve">und den von </w:t>
      </w:r>
      <w:r w:rsidRPr="00845275">
        <w:rPr>
          <w:rFonts w:ascii="Calibri" w:hAnsi="Calibri" w:cs="Calibri"/>
          <w:b/>
          <w:bCs/>
        </w:rPr>
        <w:t>Ihnen genannten Hausarzt</w:t>
      </w:r>
      <w:r w:rsidRPr="00845275">
        <w:rPr>
          <w:rFonts w:ascii="Calibri" w:hAnsi="Calibri" w:cs="Calibri"/>
        </w:rPr>
        <w:t>. Wir behalten uns vor, für den zusätzlichen Betreuungsaufwand Rechnung zu stellen.</w:t>
      </w:r>
      <w:r w:rsidRPr="00845275">
        <w:rPr>
          <w:rFonts w:ascii="Calibri" w:hAnsi="Calibri" w:cs="Calibri"/>
        </w:rPr>
        <w:br/>
        <w:t xml:space="preserve">Wenn der durch die Krankheit bedingte Betreuungsaufwand nicht mehr tragbar wird, </w:t>
      </w:r>
      <w:proofErr w:type="spellStart"/>
      <w:r w:rsidRPr="00845275">
        <w:rPr>
          <w:rFonts w:ascii="Calibri" w:hAnsi="Calibri" w:cs="Calibri"/>
        </w:rPr>
        <w:t>müssen</w:t>
      </w:r>
      <w:proofErr w:type="spellEnd"/>
      <w:r w:rsidRPr="00845275">
        <w:rPr>
          <w:rFonts w:ascii="Calibri" w:hAnsi="Calibri" w:cs="Calibri"/>
        </w:rPr>
        <w:t xml:space="preserve"> die Ferien abgebrochen werden.</w:t>
      </w:r>
      <w:r w:rsidRPr="00845275">
        <w:rPr>
          <w:rFonts w:ascii="Calibri" w:hAnsi="Calibri" w:cs="Calibri"/>
        </w:rPr>
        <w:br/>
        <w:t xml:space="preserve">Die Medikamentenverabreichung und die individuelle Betreuung werden </w:t>
      </w:r>
      <w:proofErr w:type="spellStart"/>
      <w:r w:rsidRPr="00845275">
        <w:rPr>
          <w:rFonts w:ascii="Calibri" w:hAnsi="Calibri" w:cs="Calibri"/>
        </w:rPr>
        <w:t>gemäss</w:t>
      </w:r>
      <w:proofErr w:type="spellEnd"/>
      <w:r w:rsidRPr="00845275">
        <w:rPr>
          <w:rFonts w:ascii="Calibri" w:hAnsi="Calibri" w:cs="Calibri"/>
        </w:rPr>
        <w:t xml:space="preserve"> den Angaben aus den schriftlichen Unterlagen /</w:t>
      </w:r>
      <w:proofErr w:type="spellStart"/>
      <w:r w:rsidRPr="00845275">
        <w:rPr>
          <w:rFonts w:ascii="Calibri" w:hAnsi="Calibri" w:cs="Calibri"/>
        </w:rPr>
        <w:t>Mediblätter</w:t>
      </w:r>
      <w:proofErr w:type="spellEnd"/>
      <w:r w:rsidRPr="00845275">
        <w:rPr>
          <w:rFonts w:ascii="Calibri" w:hAnsi="Calibri" w:cs="Calibri"/>
        </w:rPr>
        <w:t>/Förder-Leistungsplanung etc. durchgeführt</w:t>
      </w:r>
      <w:r>
        <w:rPr>
          <w:rFonts w:ascii="Calibri" w:hAnsi="Calibri" w:cs="Calibri"/>
          <w:b/>
          <w:bCs/>
          <w:color w:val="000000" w:themeColor="text1"/>
        </w:rPr>
        <w:br/>
      </w:r>
    </w:p>
    <w:p w14:paraId="3E5D00F6" w14:textId="73B91E2C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</w:rPr>
        <w:t>Zusätzliche Betreuungs-und Pflegehinweise</w:t>
      </w:r>
      <w:r w:rsidRPr="00845275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 xml:space="preserve">Bei Bedarf, bitten wir Sie, die Anmeldung mit </w:t>
      </w:r>
      <w:proofErr w:type="spellStart"/>
      <w:r w:rsidRPr="00845275">
        <w:rPr>
          <w:rFonts w:ascii="Calibri" w:hAnsi="Calibri" w:cs="Calibri"/>
        </w:rPr>
        <w:t>zusätzlichen</w:t>
      </w:r>
      <w:proofErr w:type="spellEnd"/>
      <w:r w:rsidRPr="00845275">
        <w:rPr>
          <w:rFonts w:ascii="Calibri" w:hAnsi="Calibri" w:cs="Calibri"/>
        </w:rPr>
        <w:t xml:space="preserve"> Betreuungs- und Pflegehinweisen zu ergänzen.</w:t>
      </w:r>
      <w:r w:rsidRPr="00845275">
        <w:rPr>
          <w:rFonts w:ascii="Calibri" w:hAnsi="Calibri" w:cs="Calibri"/>
        </w:rPr>
        <w:br/>
        <w:t xml:space="preserve">Wird der Pflegeaufwand auf Grund der Anmeldung massiv </w:t>
      </w:r>
      <w:proofErr w:type="spellStart"/>
      <w:r w:rsidRPr="00845275">
        <w:rPr>
          <w:rFonts w:ascii="Calibri" w:hAnsi="Calibri" w:cs="Calibri"/>
        </w:rPr>
        <w:t>unterschätzt</w:t>
      </w:r>
      <w:proofErr w:type="spellEnd"/>
      <w:r w:rsidRPr="00845275">
        <w:rPr>
          <w:rFonts w:ascii="Calibri" w:hAnsi="Calibri" w:cs="Calibri"/>
        </w:rPr>
        <w:t xml:space="preserve">, erlauben wir uns nach dem Ferienaufenthalt </w:t>
      </w:r>
      <w:proofErr w:type="spellStart"/>
      <w:r w:rsidRPr="00845275">
        <w:rPr>
          <w:rFonts w:ascii="Calibri" w:hAnsi="Calibri" w:cs="Calibri"/>
        </w:rPr>
        <w:t>für</w:t>
      </w:r>
      <w:proofErr w:type="spellEnd"/>
      <w:r w:rsidRPr="00845275">
        <w:rPr>
          <w:rFonts w:ascii="Calibri" w:hAnsi="Calibri" w:cs="Calibri"/>
        </w:rPr>
        <w:t xml:space="preserve"> die Differenz Rechnung zu stellen. </w:t>
      </w:r>
      <w:r>
        <w:rPr>
          <w:rFonts w:ascii="Calibri" w:hAnsi="Calibri" w:cs="Calibri"/>
        </w:rPr>
        <w:br/>
      </w:r>
    </w:p>
    <w:p w14:paraId="7F8C6451" w14:textId="4CCD585D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845275">
        <w:rPr>
          <w:rFonts w:ascii="Calibri" w:hAnsi="Calibri" w:cs="Calibri"/>
          <w:b/>
          <w:bCs/>
        </w:rPr>
        <w:t xml:space="preserve">Ausschliessende Kriterien 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 xml:space="preserve">Zum Schutz aller </w:t>
      </w:r>
      <w:proofErr w:type="spellStart"/>
      <w:r w:rsidRPr="00845275">
        <w:rPr>
          <w:rFonts w:ascii="Calibri" w:hAnsi="Calibri" w:cs="Calibri"/>
        </w:rPr>
        <w:t>Gäste</w:t>
      </w:r>
      <w:proofErr w:type="spellEnd"/>
      <w:r w:rsidRPr="00845275">
        <w:rPr>
          <w:rFonts w:ascii="Calibri" w:hAnsi="Calibri" w:cs="Calibri"/>
        </w:rPr>
        <w:t xml:space="preserve"> und uns </w:t>
      </w:r>
      <w:proofErr w:type="gramStart"/>
      <w:r w:rsidRPr="00845275">
        <w:rPr>
          <w:rFonts w:ascii="Calibri" w:hAnsi="Calibri" w:cs="Calibri"/>
        </w:rPr>
        <w:t>selber</w:t>
      </w:r>
      <w:proofErr w:type="gramEnd"/>
      <w:r w:rsidRPr="00845275">
        <w:rPr>
          <w:rFonts w:ascii="Calibri" w:hAnsi="Calibri" w:cs="Calibri"/>
        </w:rPr>
        <w:t xml:space="preserve">, </w:t>
      </w:r>
      <w:proofErr w:type="spellStart"/>
      <w:r w:rsidRPr="00845275">
        <w:rPr>
          <w:rFonts w:ascii="Calibri" w:hAnsi="Calibri" w:cs="Calibri"/>
        </w:rPr>
        <w:t>können</w:t>
      </w:r>
      <w:proofErr w:type="spellEnd"/>
      <w:r w:rsidRPr="00845275">
        <w:rPr>
          <w:rFonts w:ascii="Calibri" w:hAnsi="Calibri" w:cs="Calibri"/>
        </w:rPr>
        <w:t xml:space="preserve"> wir </w:t>
      </w:r>
      <w:proofErr w:type="spellStart"/>
      <w:r w:rsidRPr="00845275">
        <w:rPr>
          <w:rFonts w:ascii="Calibri" w:hAnsi="Calibri" w:cs="Calibri"/>
        </w:rPr>
        <w:t>Gäste</w:t>
      </w:r>
      <w:proofErr w:type="spellEnd"/>
      <w:r w:rsidRPr="00845275">
        <w:rPr>
          <w:rFonts w:ascii="Calibri" w:hAnsi="Calibri" w:cs="Calibri"/>
        </w:rPr>
        <w:t xml:space="preserve"> mit aggressiven, bedrohenden oder verletzenden Verhaltensweisen nicht aufnehmen. Das gilt auch für Menschen, die durch </w:t>
      </w:r>
      <w:proofErr w:type="spellStart"/>
      <w:r w:rsidRPr="00845275">
        <w:rPr>
          <w:rFonts w:ascii="Calibri" w:hAnsi="Calibri" w:cs="Calibri"/>
        </w:rPr>
        <w:t>auffälliges</w:t>
      </w:r>
      <w:proofErr w:type="spellEnd"/>
      <w:r w:rsidRPr="00845275">
        <w:rPr>
          <w:rFonts w:ascii="Calibri" w:hAnsi="Calibri" w:cs="Calibri"/>
        </w:rPr>
        <w:t xml:space="preserve"> Sexualverhalten, andere gefährden, ängstigen oder in Bedrängnis bringen </w:t>
      </w:r>
      <w:proofErr w:type="spellStart"/>
      <w:r w:rsidRPr="00845275">
        <w:rPr>
          <w:rFonts w:ascii="Calibri" w:hAnsi="Calibri" w:cs="Calibri"/>
        </w:rPr>
        <w:t>könnten</w:t>
      </w:r>
      <w:proofErr w:type="spellEnd"/>
      <w:r w:rsidRPr="00845275">
        <w:rPr>
          <w:rFonts w:ascii="Calibri" w:hAnsi="Calibri" w:cs="Calibri"/>
        </w:rPr>
        <w:t>.</w:t>
      </w:r>
      <w:r w:rsidRPr="00845275">
        <w:rPr>
          <w:rFonts w:ascii="Calibri" w:hAnsi="Calibri" w:cs="Calibri"/>
        </w:rPr>
        <w:br/>
        <w:t xml:space="preserve">Bei </w:t>
      </w:r>
      <w:proofErr w:type="gramStart"/>
      <w:r w:rsidRPr="00845275">
        <w:rPr>
          <w:rFonts w:ascii="Calibri" w:hAnsi="Calibri" w:cs="Calibri"/>
        </w:rPr>
        <w:t>Personen</w:t>
      </w:r>
      <w:proofErr w:type="gramEnd"/>
      <w:r w:rsidRPr="00845275">
        <w:rPr>
          <w:rFonts w:ascii="Calibri" w:hAnsi="Calibri" w:cs="Calibri"/>
        </w:rPr>
        <w:t xml:space="preserve"> die weglaufgefährdet sind, werden nach Bedarf Freiheitseinschränkende Massnahmen durchgesetzt und beispielsweise die Haustüren verriegelt. </w:t>
      </w:r>
      <w:r>
        <w:rPr>
          <w:rFonts w:ascii="Calibri" w:hAnsi="Calibri" w:cs="Calibri"/>
        </w:rPr>
        <w:br/>
      </w:r>
    </w:p>
    <w:p w14:paraId="13E93FDC" w14:textId="05AE30AA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845275">
        <w:rPr>
          <w:rFonts w:ascii="Calibri" w:hAnsi="Calibri" w:cs="Calibri"/>
          <w:b/>
          <w:bCs/>
        </w:rPr>
        <w:t xml:space="preserve">Problemsituationen 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 xml:space="preserve">Treten </w:t>
      </w:r>
      <w:proofErr w:type="spellStart"/>
      <w:r w:rsidRPr="00845275">
        <w:rPr>
          <w:rFonts w:ascii="Calibri" w:hAnsi="Calibri" w:cs="Calibri"/>
        </w:rPr>
        <w:t>während</w:t>
      </w:r>
      <w:proofErr w:type="spellEnd"/>
      <w:r w:rsidRPr="00845275">
        <w:rPr>
          <w:rFonts w:ascii="Calibri" w:hAnsi="Calibri" w:cs="Calibri"/>
        </w:rPr>
        <w:t xml:space="preserve"> des Ferienaufenthaltes massive Verhaltensschwierigkeiten auf, nehmen wir mit der im Anmeldeformular </w:t>
      </w:r>
      <w:proofErr w:type="spellStart"/>
      <w:r w:rsidRPr="00845275">
        <w:rPr>
          <w:rFonts w:ascii="Calibri" w:hAnsi="Calibri" w:cs="Calibri"/>
        </w:rPr>
        <w:t>aufgeführten</w:t>
      </w:r>
      <w:proofErr w:type="spellEnd"/>
      <w:r w:rsidRPr="00845275">
        <w:rPr>
          <w:rFonts w:ascii="Calibri" w:hAnsi="Calibri" w:cs="Calibri"/>
        </w:rPr>
        <w:t xml:space="preserve"> Bezugsperson Kontakt auf. Wenn keine </w:t>
      </w:r>
      <w:proofErr w:type="spellStart"/>
      <w:r w:rsidRPr="00845275">
        <w:rPr>
          <w:rFonts w:ascii="Calibri" w:hAnsi="Calibri" w:cs="Calibri"/>
        </w:rPr>
        <w:t>Änderung</w:t>
      </w:r>
      <w:proofErr w:type="spellEnd"/>
      <w:r w:rsidRPr="00845275">
        <w:rPr>
          <w:rFonts w:ascii="Calibri" w:hAnsi="Calibri" w:cs="Calibri"/>
        </w:rPr>
        <w:t xml:space="preserve"> </w:t>
      </w:r>
      <w:proofErr w:type="spellStart"/>
      <w:r w:rsidRPr="00845275">
        <w:rPr>
          <w:rFonts w:ascii="Calibri" w:hAnsi="Calibri" w:cs="Calibri"/>
        </w:rPr>
        <w:t>herbeigeführt</w:t>
      </w:r>
      <w:proofErr w:type="spellEnd"/>
      <w:r w:rsidRPr="00845275">
        <w:rPr>
          <w:rFonts w:ascii="Calibri" w:hAnsi="Calibri" w:cs="Calibri"/>
        </w:rPr>
        <w:t xml:space="preserve"> werden kann, </w:t>
      </w:r>
      <w:proofErr w:type="spellStart"/>
      <w:r w:rsidRPr="00845275">
        <w:rPr>
          <w:rFonts w:ascii="Calibri" w:hAnsi="Calibri" w:cs="Calibri"/>
        </w:rPr>
        <w:t>müssen</w:t>
      </w:r>
      <w:proofErr w:type="spellEnd"/>
      <w:r w:rsidRPr="00845275">
        <w:rPr>
          <w:rFonts w:ascii="Calibri" w:hAnsi="Calibri" w:cs="Calibri"/>
        </w:rPr>
        <w:t xml:space="preserve"> die Ferien abgebrochen werden. In diesem Fall erfolgt keine </w:t>
      </w:r>
      <w:proofErr w:type="spellStart"/>
      <w:r w:rsidRPr="00845275">
        <w:rPr>
          <w:rFonts w:ascii="Calibri" w:hAnsi="Calibri" w:cs="Calibri"/>
        </w:rPr>
        <w:t>Rückerstattung</w:t>
      </w:r>
      <w:proofErr w:type="spellEnd"/>
      <w:r w:rsidRPr="00845275">
        <w:rPr>
          <w:rFonts w:ascii="Calibri" w:hAnsi="Calibri" w:cs="Calibri"/>
        </w:rPr>
        <w:t xml:space="preserve"> </w:t>
      </w:r>
      <w:proofErr w:type="spellStart"/>
      <w:r w:rsidRPr="00845275">
        <w:rPr>
          <w:rFonts w:ascii="Calibri" w:hAnsi="Calibri" w:cs="Calibri"/>
        </w:rPr>
        <w:t>für</w:t>
      </w:r>
      <w:proofErr w:type="spellEnd"/>
      <w:r w:rsidRPr="00845275">
        <w:rPr>
          <w:rFonts w:ascii="Calibri" w:hAnsi="Calibri" w:cs="Calibri"/>
        </w:rPr>
        <w:t xml:space="preserve"> die verbleibenden Ferientage. </w:t>
      </w:r>
      <w:r>
        <w:rPr>
          <w:rFonts w:ascii="Calibri" w:hAnsi="Calibri" w:cs="Calibri"/>
        </w:rPr>
        <w:br/>
      </w:r>
    </w:p>
    <w:p w14:paraId="1C66A671" w14:textId="019FCE1F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845275">
        <w:rPr>
          <w:rFonts w:ascii="Calibri" w:hAnsi="Calibri" w:cs="Calibri"/>
          <w:b/>
          <w:bCs/>
        </w:rPr>
        <w:t xml:space="preserve">Abweichungen der Anmeldung </w:t>
      </w:r>
      <w:r>
        <w:rPr>
          <w:rFonts w:ascii="Calibri" w:hAnsi="Calibri" w:cs="Calibri"/>
          <w:b/>
          <w:bCs/>
          <w:color w:val="000000" w:themeColor="text1"/>
        </w:rPr>
        <w:br/>
      </w:r>
      <w:proofErr w:type="gramStart"/>
      <w:r w:rsidRPr="00845275">
        <w:rPr>
          <w:rFonts w:ascii="Calibri" w:hAnsi="Calibri" w:cs="Calibri"/>
        </w:rPr>
        <w:t>Wird</w:t>
      </w:r>
      <w:proofErr w:type="gramEnd"/>
      <w:r w:rsidRPr="00845275">
        <w:rPr>
          <w:rFonts w:ascii="Calibri" w:hAnsi="Calibri" w:cs="Calibri"/>
        </w:rPr>
        <w:t xml:space="preserve"> der effektive Betreuungsaufwand, aufgrund </w:t>
      </w:r>
      <w:proofErr w:type="spellStart"/>
      <w:r w:rsidRPr="00845275">
        <w:rPr>
          <w:rFonts w:ascii="Calibri" w:hAnsi="Calibri" w:cs="Calibri"/>
        </w:rPr>
        <w:t>unvollständig</w:t>
      </w:r>
      <w:proofErr w:type="spellEnd"/>
      <w:r w:rsidRPr="00845275">
        <w:rPr>
          <w:rFonts w:ascii="Calibri" w:hAnsi="Calibri" w:cs="Calibri"/>
        </w:rPr>
        <w:t xml:space="preserve"> </w:t>
      </w:r>
      <w:proofErr w:type="spellStart"/>
      <w:r w:rsidRPr="00845275">
        <w:rPr>
          <w:rFonts w:ascii="Calibri" w:hAnsi="Calibri" w:cs="Calibri"/>
        </w:rPr>
        <w:t>ausgefüllter</w:t>
      </w:r>
      <w:proofErr w:type="spellEnd"/>
      <w:r w:rsidRPr="00845275">
        <w:rPr>
          <w:rFonts w:ascii="Calibri" w:hAnsi="Calibri" w:cs="Calibri"/>
        </w:rPr>
        <w:t xml:space="preserve"> Anmeldung oder mangelnder Personenbeschreibung der vorausgegangenen </w:t>
      </w:r>
      <w:proofErr w:type="spellStart"/>
      <w:r w:rsidRPr="00845275">
        <w:rPr>
          <w:rFonts w:ascii="Calibri" w:hAnsi="Calibri" w:cs="Calibri"/>
        </w:rPr>
        <w:t>Einschätzung</w:t>
      </w:r>
      <w:proofErr w:type="spellEnd"/>
      <w:r w:rsidRPr="00845275">
        <w:rPr>
          <w:rFonts w:ascii="Calibri" w:hAnsi="Calibri" w:cs="Calibri"/>
        </w:rPr>
        <w:t xml:space="preserve"> </w:t>
      </w:r>
      <w:proofErr w:type="spellStart"/>
      <w:r w:rsidRPr="00845275">
        <w:rPr>
          <w:rFonts w:ascii="Calibri" w:hAnsi="Calibri" w:cs="Calibri"/>
        </w:rPr>
        <w:t>überschritten</w:t>
      </w:r>
      <w:proofErr w:type="spellEnd"/>
      <w:r w:rsidRPr="00845275">
        <w:rPr>
          <w:rFonts w:ascii="Calibri" w:hAnsi="Calibri" w:cs="Calibri"/>
        </w:rPr>
        <w:t xml:space="preserve">, erlauben wir uns, die Differenz im Nachhinein in Rechnung zu stellen. </w:t>
      </w:r>
      <w:r>
        <w:rPr>
          <w:rFonts w:ascii="Calibri" w:hAnsi="Calibri" w:cs="Calibri"/>
        </w:rPr>
        <w:br/>
      </w:r>
    </w:p>
    <w:p w14:paraId="494E05C4" w14:textId="5538E55B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845275">
        <w:rPr>
          <w:rFonts w:ascii="Calibri" w:hAnsi="Calibri" w:cs="Calibri"/>
          <w:b/>
          <w:bCs/>
        </w:rPr>
        <w:t xml:space="preserve">Versicherung 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 xml:space="preserve">Die Gäste, beziehungsweise deren Bezugspersonen sind für die Kranken,- Unfall, </w:t>
      </w:r>
      <w:r w:rsidRPr="00845275">
        <w:rPr>
          <w:rFonts w:ascii="Calibri" w:hAnsi="Calibri" w:cs="Calibri"/>
        </w:rPr>
        <w:lastRenderedPageBreak/>
        <w:t xml:space="preserve">Annullierungs-, und Privathaftpflichtversicherung </w:t>
      </w:r>
      <w:proofErr w:type="gramStart"/>
      <w:r w:rsidRPr="00845275">
        <w:rPr>
          <w:rFonts w:ascii="Calibri" w:hAnsi="Calibri" w:cs="Calibri"/>
        </w:rPr>
        <w:t>selber</w:t>
      </w:r>
      <w:proofErr w:type="gramEnd"/>
      <w:r w:rsidRPr="00845275">
        <w:rPr>
          <w:rFonts w:ascii="Calibri" w:hAnsi="Calibri" w:cs="Calibri"/>
        </w:rPr>
        <w:t xml:space="preserve"> verantwortlich. </w:t>
      </w:r>
      <w:r>
        <w:rPr>
          <w:rFonts w:ascii="Calibri" w:hAnsi="Calibri" w:cs="Calibri"/>
        </w:rPr>
        <w:br/>
      </w:r>
    </w:p>
    <w:p w14:paraId="23B9780C" w14:textId="3F7ACFB2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845275">
        <w:rPr>
          <w:rFonts w:ascii="Calibri" w:hAnsi="Calibri" w:cs="Calibri"/>
          <w:b/>
          <w:bCs/>
        </w:rPr>
        <w:t xml:space="preserve">Weitere Voraussetzungen und Bedingungen 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 xml:space="preserve">Rollstühle und Rollatoren müssen mit Handgriffbremsen ausgerüstet und in gut gewartetem Zustand sein. </w:t>
      </w:r>
      <w:proofErr w:type="spellStart"/>
      <w:r w:rsidRPr="00845275">
        <w:rPr>
          <w:rFonts w:ascii="Calibri" w:hAnsi="Calibri" w:cs="Calibri"/>
        </w:rPr>
        <w:t>Elektrorollstühle</w:t>
      </w:r>
      <w:proofErr w:type="spellEnd"/>
      <w:r w:rsidRPr="00845275">
        <w:rPr>
          <w:rFonts w:ascii="Calibri" w:hAnsi="Calibri" w:cs="Calibri"/>
        </w:rPr>
        <w:t xml:space="preserve"> </w:t>
      </w:r>
      <w:proofErr w:type="spellStart"/>
      <w:r w:rsidRPr="00845275">
        <w:rPr>
          <w:rFonts w:ascii="Calibri" w:hAnsi="Calibri" w:cs="Calibri"/>
        </w:rPr>
        <w:t>können</w:t>
      </w:r>
      <w:proofErr w:type="spellEnd"/>
      <w:r w:rsidRPr="00845275">
        <w:rPr>
          <w:rFonts w:ascii="Calibri" w:hAnsi="Calibri" w:cs="Calibri"/>
        </w:rPr>
        <w:t xml:space="preserve"> nur nach Absprache und zusammen mit einem Handrollstuhl mitgebracht werden. (Bitte </w:t>
      </w:r>
      <w:proofErr w:type="gramStart"/>
      <w:r w:rsidRPr="00845275">
        <w:rPr>
          <w:rFonts w:ascii="Calibri" w:hAnsi="Calibri" w:cs="Calibri"/>
        </w:rPr>
        <w:t>selber</w:t>
      </w:r>
      <w:proofErr w:type="gramEnd"/>
      <w:r w:rsidRPr="00845275">
        <w:rPr>
          <w:rFonts w:ascii="Calibri" w:hAnsi="Calibri" w:cs="Calibri"/>
        </w:rPr>
        <w:t xml:space="preserve"> bei der Fluggesellschaft abklären, inwiefern mit einem elektrischen Rollstuhl geflogen werden kann).</w:t>
      </w:r>
      <w:r>
        <w:rPr>
          <w:rFonts w:ascii="Calibri" w:hAnsi="Calibri" w:cs="Calibri"/>
        </w:rPr>
        <w:br/>
      </w:r>
    </w:p>
    <w:p w14:paraId="4E09D121" w14:textId="0B7125EE" w:rsidR="00845275" w:rsidRPr="00845275" w:rsidRDefault="00845275" w:rsidP="00845275">
      <w:pPr>
        <w:pStyle w:val="StandardWeb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</w:rPr>
        <w:t>Erreichbarkeit</w:t>
      </w:r>
      <w:r>
        <w:rPr>
          <w:rFonts w:ascii="Calibri" w:hAnsi="Calibri" w:cs="Calibri"/>
          <w:b/>
          <w:bCs/>
          <w:color w:val="000000" w:themeColor="text1"/>
        </w:rPr>
        <w:br/>
      </w:r>
      <w:r w:rsidRPr="00845275">
        <w:rPr>
          <w:rFonts w:ascii="Calibri" w:hAnsi="Calibri" w:cs="Calibri"/>
        </w:rPr>
        <w:t xml:space="preserve">Es ist </w:t>
      </w:r>
      <w:proofErr w:type="gramStart"/>
      <w:r w:rsidRPr="00845275">
        <w:rPr>
          <w:rFonts w:ascii="Calibri" w:hAnsi="Calibri" w:cs="Calibri"/>
        </w:rPr>
        <w:t>notwendig,  dass</w:t>
      </w:r>
      <w:proofErr w:type="gramEnd"/>
      <w:r w:rsidRPr="00845275">
        <w:rPr>
          <w:rFonts w:ascii="Calibri" w:hAnsi="Calibri" w:cs="Calibri"/>
        </w:rPr>
        <w:t xml:space="preserve"> während dem Ferienangebot eine Bezugsperson erreichbar ist</w:t>
      </w:r>
      <w:r w:rsidRPr="00845275">
        <w:rPr>
          <w:rFonts w:ascii="Calibri" w:hAnsi="Calibri" w:cs="Calibri"/>
          <w:b/>
          <w:bCs/>
        </w:rPr>
        <w:t xml:space="preserve"> </w:t>
      </w:r>
    </w:p>
    <w:p w14:paraId="0EC8BFA8" w14:textId="77777777" w:rsidR="00845275" w:rsidRPr="00845275" w:rsidRDefault="00845275" w:rsidP="00845275">
      <w:pPr>
        <w:pStyle w:val="StandardWeb"/>
        <w:ind w:left="720"/>
        <w:rPr>
          <w:rFonts w:ascii="Calibri" w:hAnsi="Calibri" w:cs="Calibri"/>
          <w:b/>
          <w:bCs/>
          <w:color w:val="000000" w:themeColor="text1"/>
        </w:rPr>
      </w:pPr>
    </w:p>
    <w:p w14:paraId="32A933F5" w14:textId="5E2FC399" w:rsidR="00DD5685" w:rsidRPr="00845275" w:rsidRDefault="00DD5685">
      <w:pPr>
        <w:rPr>
          <w:u w:val="single"/>
        </w:rPr>
      </w:pPr>
    </w:p>
    <w:sectPr w:rsidR="00DD5685" w:rsidRPr="008452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B7A"/>
    <w:multiLevelType w:val="multilevel"/>
    <w:tmpl w:val="BEC2BA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E45E75"/>
    <w:multiLevelType w:val="hybridMultilevel"/>
    <w:tmpl w:val="B8562C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5493"/>
    <w:multiLevelType w:val="multilevel"/>
    <w:tmpl w:val="98FC9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C340D4C"/>
    <w:multiLevelType w:val="multilevel"/>
    <w:tmpl w:val="7C8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E4"/>
    <w:rsid w:val="00213400"/>
    <w:rsid w:val="004F334A"/>
    <w:rsid w:val="00720F70"/>
    <w:rsid w:val="00845275"/>
    <w:rsid w:val="008A3EE4"/>
    <w:rsid w:val="0095753E"/>
    <w:rsid w:val="00C40B5C"/>
    <w:rsid w:val="00DB1E26"/>
    <w:rsid w:val="00DD5685"/>
    <w:rsid w:val="00E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B2A1A78"/>
  <w15:chartTrackingRefBased/>
  <w15:docId w15:val="{D3984643-D7D5-A540-A2C2-370B239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452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 mueller</dc:creator>
  <cp:keywords/>
  <dc:description/>
  <cp:lastModifiedBy>sya mueller</cp:lastModifiedBy>
  <cp:revision>5</cp:revision>
  <dcterms:created xsi:type="dcterms:W3CDTF">2022-07-07T10:53:00Z</dcterms:created>
  <dcterms:modified xsi:type="dcterms:W3CDTF">2023-02-24T07:07:00Z</dcterms:modified>
</cp:coreProperties>
</file>